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Интимн</w:t>
      </w:r>
      <w:r>
        <w:rPr>
          <w:rFonts w:ascii="Times New Roman" w:hAnsi="Times New Roman"/>
          <w:b/>
          <w:bCs/>
          <w:sz w:val="28"/>
          <w:szCs w:val="28"/>
        </w:rPr>
        <w:t xml:space="preserve">ая </w:t>
      </w:r>
      <w:r>
        <w:rPr>
          <w:rFonts w:ascii="Times New Roman" w:hAnsi="Times New Roman"/>
          <w:b/>
          <w:bCs/>
          <w:sz w:val="28"/>
          <w:szCs w:val="28"/>
        </w:rPr>
        <w:t xml:space="preserve"> гигиен</w:t>
      </w:r>
      <w:r>
        <w:rPr>
          <w:rFonts w:ascii="Times New Roman" w:hAnsi="Times New Roman"/>
          <w:b/>
          <w:bCs/>
          <w:sz w:val="28"/>
          <w:szCs w:val="28"/>
        </w:rPr>
        <w:t xml:space="preserve">а </w:t>
      </w:r>
      <w:r>
        <w:rPr>
          <w:rFonts w:ascii="Times New Roman" w:hAnsi="Times New Roman"/>
          <w:b/>
          <w:bCs/>
          <w:sz w:val="28"/>
          <w:szCs w:val="28"/>
        </w:rPr>
        <w:t>с применением подгузника (мужчине)</w:t>
      </w:r>
    </w:p>
    <w:p>
      <w:pPr>
        <w:pStyle w:val="Normal"/>
        <w:bidi w:val="0"/>
        <w:jc w:val="center"/>
        <w:rPr>
          <w:rFonts w:ascii="Times New Roman" w:hAnsi="Times New Roman"/>
          <w:sz w:val="28"/>
          <w:szCs w:val="28"/>
        </w:rPr>
      </w:pPr>
      <w:r>
        <w:rPr>
          <w:rFonts w:ascii="Times New Roman" w:hAnsi="Times New Roman"/>
          <w:sz w:val="28"/>
          <w:szCs w:val="28"/>
        </w:rPr>
      </w:r>
    </w:p>
    <w:p>
      <w:pPr>
        <w:pStyle w:val="Normal"/>
        <w:bidi w:val="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Уход за промежностью, устранение неприятного запаха,  смена подгузника.</w:t>
      </w:r>
    </w:p>
    <w:p>
      <w:pPr>
        <w:pStyle w:val="Normal"/>
        <w:bidi w:val="0"/>
        <w:jc w:val="both"/>
        <w:rPr>
          <w:rFonts w:ascii="Times New Roman" w:hAnsi="Times New Roman"/>
          <w:sz w:val="28"/>
          <w:szCs w:val="28"/>
        </w:rPr>
      </w:pPr>
      <w:r>
        <w:rPr>
          <w:rFonts w:ascii="Times New Roman" w:hAnsi="Times New Roman"/>
          <w:sz w:val="28"/>
          <w:szCs w:val="28"/>
        </w:rPr>
        <w:t>При легких загрязнениях можно использовать влажные гигиенические салфетки.</w:t>
      </w:r>
    </w:p>
    <w:p>
      <w:pPr>
        <w:pStyle w:val="Normal"/>
        <w:bidi w:val="0"/>
        <w:jc w:val="both"/>
        <w:rPr>
          <w:rFonts w:ascii="Times New Roman" w:hAnsi="Times New Roman"/>
          <w:sz w:val="28"/>
          <w:szCs w:val="28"/>
        </w:rPr>
      </w:pPr>
      <w:r>
        <w:rPr>
          <w:rFonts w:ascii="Times New Roman" w:hAnsi="Times New Roman"/>
          <w:sz w:val="28"/>
          <w:szCs w:val="28"/>
        </w:rPr>
        <w:t>При сильных загрязнениях и после дефекации используют очищающую пену или моющий лосьон.</w:t>
      </w:r>
    </w:p>
    <w:p>
      <w:pPr>
        <w:pStyle w:val="Normal"/>
        <w:bidi w:val="0"/>
        <w:jc w:val="both"/>
        <w:rPr>
          <w:rFonts w:ascii="Times New Roman" w:hAnsi="Times New Roman"/>
          <w:b/>
          <w:b/>
          <w:bCs/>
          <w:sz w:val="28"/>
          <w:szCs w:val="28"/>
        </w:rPr>
      </w:pPr>
      <w:r>
        <w:rPr>
          <w:rFonts w:ascii="Times New Roman" w:hAnsi="Times New Roman"/>
          <w:b/>
          <w:bCs/>
          <w:sz w:val="28"/>
          <w:szCs w:val="28"/>
        </w:rPr>
        <w:t xml:space="preserve">Преимущества: </w:t>
      </w:r>
      <w:r>
        <w:rPr>
          <w:rFonts w:ascii="Times New Roman" w:hAnsi="Times New Roman"/>
          <w:b w:val="false"/>
          <w:bCs w:val="false"/>
          <w:sz w:val="28"/>
          <w:szCs w:val="28"/>
        </w:rPr>
        <w:t>Щадящая и тщательная очистка, не требует дополнительного смывания, процедуру можно проводить прямо на впитывающей пеленке.</w:t>
      </w:r>
    </w:p>
    <w:p>
      <w:pPr>
        <w:pStyle w:val="Normal"/>
        <w:bidi w:val="0"/>
        <w:jc w:val="both"/>
        <w:rPr>
          <w:rFonts w:ascii="Times New Roman" w:hAnsi="Times New Roman"/>
          <w:b/>
          <w:b/>
          <w:bCs/>
          <w:sz w:val="28"/>
          <w:szCs w:val="28"/>
        </w:rPr>
      </w:pPr>
      <w:r>
        <w:rPr>
          <w:rFonts w:ascii="Times New Roman" w:hAnsi="Times New Roman"/>
          <w:b/>
          <w:bCs/>
          <w:sz w:val="28"/>
          <w:szCs w:val="28"/>
        </w:rPr>
        <w:t xml:space="preserve">Необходимое оснащение: </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очищающая пена ( или гигиенические салфетки, моющий лосьон),</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впитывающая пеленка,</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чистые перчатки,</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чистый подгузник,</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бумажное полотенце или бумажные салфетки (тканное полотенце),</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емкость для отработанного материала,</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непромокаемый мешок.</w:t>
      </w:r>
    </w:p>
    <w:p>
      <w:pPr>
        <w:pStyle w:val="Normal"/>
        <w:bidi w:val="0"/>
        <w:jc w:val="both"/>
        <w:rPr>
          <w:rFonts w:ascii="Times New Roman" w:hAnsi="Times New Roman"/>
          <w:b/>
          <w:b/>
          <w:bCs/>
          <w:sz w:val="28"/>
          <w:szCs w:val="28"/>
        </w:rPr>
      </w:pPr>
      <w:r>
        <w:rPr>
          <w:rFonts w:ascii="Times New Roman" w:hAnsi="Times New Roman"/>
          <w:b/>
          <w:bCs/>
          <w:sz w:val="28"/>
          <w:szCs w:val="28"/>
        </w:rPr>
        <w:t>Выполнение:</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Надеть перчатки.</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Помочь  пациенту принять удобное положение на спине.</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Подстелить под ягодицы впитывающую пеленку.</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Растегнуть застежки на подгузнике. Прямой ладонью подвинуть боковые части подгузника под бедра пациента.</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Помочь пациенту согнуть ноги в коленях и развести их в стороны.</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Завернуть переднюю часть подгузника валиком и  проложить под ягодицы пациента.</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Небольшое количество пены нанести на область промежности, распределить равномерно.</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Через несколько сикунд одной бумажной салфеткой протереть паховые складки и область промежности. Количество бумажных салфеток и пены, необходимое для очищения,зависит от степени загрязнения данной области.</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Второй салфеткой с нанесенным на нее небольшим количеством пены очистить головку полового члена круговыми движениями по направлению от мочеиспускательного канала к основанию полового члена, предварительно оттянув крайнюю плоть к основанию. Вернуть крайнюю плоть в естественное положение.</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Третьей салфеткой, с нанесенным на нее небольшим количеством пены, протереть кожу полового члена и кожу мошонки.</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 xml:space="preserve">Помочь пациенту повернуться на бок. Аккуратно свернуть подгузник и убрать в непромокаемый мешок.  </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Осмотреть область ягодиц и спины.</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Небольшое количество пены нанести на область крестца, распределить равномерно.</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Через несколько секунд четвертой салфеткой протереть область крестца и ягодиц.</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Нанести небольшое количество пены на пятую салфетку и протереть межъягодичную складку движением салфетки спереди назад.</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Убрать впитывающую пеленку.</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Не поворачивая пациента на спину, развернуть чистый подгузник, расправить его и сложить “лодочкой”.</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Слегка раздвинуть ноги пациента и согнуть их в коленях.</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Пропустить подгузник между ног пациента в направлении спереди назад, чтобы предотвратить случайный перенос бактерий со стороны кишечника.</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Расправить заднюю часть подгузника (на которой расположены застежки) на ягодицах пациента. Боковую часть подгузника прямой лодонью заправить под бедро лежачего пациента. Индикатор наполнения должен располагаться паралельно линии позвоночника. Повернуть пациента на спину.</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Расправить переднюю часть подгузника на животе пациента.</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Расправить и соединить боковые части подгузника. Зафиксировать сначала верхние застежки справа и слева, слегка повернув их вниз. Затем зафиксировать нижние застежки. Направив их по диагонали вверх.</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 xml:space="preserve">Накрыть пациента одеялом. </w:t>
      </w:r>
    </w:p>
    <w:p>
      <w:pPr>
        <w:pStyle w:val="Normal"/>
        <w:numPr>
          <w:ilvl w:val="0"/>
          <w:numId w:val="1"/>
        </w:numPr>
        <w:bidi w:val="0"/>
        <w:jc w:val="both"/>
        <w:rPr>
          <w:rFonts w:ascii="Times New Roman" w:hAnsi="Times New Roman"/>
          <w:b/>
          <w:b/>
          <w:bCs/>
          <w:sz w:val="28"/>
          <w:szCs w:val="28"/>
        </w:rPr>
      </w:pPr>
      <w:r>
        <w:rPr>
          <w:rFonts w:ascii="Times New Roman" w:hAnsi="Times New Roman"/>
          <w:b w:val="false"/>
          <w:bCs w:val="false"/>
          <w:sz w:val="28"/>
          <w:szCs w:val="28"/>
        </w:rPr>
        <w:t xml:space="preserve">Снять перчатки и утилизировать. </w:t>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center"/>
        <w:rPr>
          <w:rFonts w:ascii="Times New Roman" w:hAnsi="Times New Roman"/>
          <w:b/>
          <w:b/>
          <w:bCs/>
          <w:sz w:val="28"/>
          <w:szCs w:val="28"/>
        </w:rPr>
      </w:pPr>
      <w:r>
        <w:rPr>
          <w:rFonts w:ascii="Times New Roman" w:hAnsi="Times New Roman"/>
          <w:b/>
          <w:bCs/>
          <w:sz w:val="28"/>
          <w:szCs w:val="28"/>
        </w:rPr>
      </w:r>
    </w:p>
    <w:p>
      <w:pPr>
        <w:pStyle w:val="Normal"/>
        <w:bidi w:val="0"/>
        <w:jc w:val="center"/>
        <w:rPr>
          <w:rFonts w:ascii="Times New Roman" w:hAnsi="Times New Roman"/>
          <w:b/>
          <w:b/>
          <w:bCs/>
          <w:sz w:val="28"/>
          <w:szCs w:val="28"/>
        </w:rPr>
      </w:pPr>
      <w:r>
        <w:rPr>
          <w:rFonts w:ascii="Times New Roman" w:hAnsi="Times New Roman"/>
          <w:b/>
          <w:bCs/>
          <w:sz w:val="28"/>
          <w:szCs w:val="28"/>
        </w:rPr>
      </w:r>
    </w:p>
    <w:p>
      <w:pPr>
        <w:pStyle w:val="Normal"/>
        <w:bidi w:val="0"/>
        <w:jc w:val="center"/>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Интимн</w:t>
      </w:r>
      <w:r>
        <w:rPr>
          <w:rFonts w:ascii="Times New Roman" w:hAnsi="Times New Roman"/>
          <w:b/>
          <w:bCs/>
          <w:sz w:val="28"/>
          <w:szCs w:val="28"/>
        </w:rPr>
        <w:t xml:space="preserve">ая </w:t>
      </w:r>
      <w:r>
        <w:rPr>
          <w:rFonts w:ascii="Times New Roman" w:hAnsi="Times New Roman"/>
          <w:b/>
          <w:bCs/>
          <w:sz w:val="28"/>
          <w:szCs w:val="28"/>
        </w:rPr>
        <w:t xml:space="preserve"> гигиен</w:t>
      </w:r>
      <w:r>
        <w:rPr>
          <w:rFonts w:ascii="Times New Roman" w:hAnsi="Times New Roman"/>
          <w:b/>
          <w:bCs/>
          <w:sz w:val="28"/>
          <w:szCs w:val="28"/>
        </w:rPr>
        <w:t>а</w:t>
      </w:r>
      <w:r>
        <w:rPr>
          <w:rFonts w:ascii="Times New Roman" w:hAnsi="Times New Roman"/>
          <w:b/>
          <w:bCs/>
          <w:sz w:val="28"/>
          <w:szCs w:val="28"/>
        </w:rPr>
        <w:t xml:space="preserve"> с применением подгузника (женщине)</w:t>
      </w:r>
    </w:p>
    <w:p>
      <w:pPr>
        <w:pStyle w:val="Normal"/>
        <w:bidi w:val="0"/>
        <w:jc w:val="center"/>
        <w:rPr>
          <w:rFonts w:ascii="Times New Roman" w:hAnsi="Times New Roman"/>
          <w:sz w:val="28"/>
          <w:szCs w:val="28"/>
        </w:rPr>
      </w:pPr>
      <w:r>
        <w:rPr>
          <w:rFonts w:ascii="Times New Roman" w:hAnsi="Times New Roman"/>
          <w:sz w:val="28"/>
          <w:szCs w:val="28"/>
        </w:rPr>
      </w:r>
    </w:p>
    <w:p>
      <w:pPr>
        <w:pStyle w:val="Normal"/>
        <w:bidi w:val="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Уход за промежностью, устранение неприятного запаха,  смена подгузника.</w:t>
      </w:r>
    </w:p>
    <w:p>
      <w:pPr>
        <w:pStyle w:val="Normal"/>
        <w:bidi w:val="0"/>
        <w:jc w:val="both"/>
        <w:rPr>
          <w:rFonts w:ascii="Times New Roman" w:hAnsi="Times New Roman"/>
          <w:sz w:val="28"/>
          <w:szCs w:val="28"/>
        </w:rPr>
      </w:pPr>
      <w:r>
        <w:rPr>
          <w:rFonts w:ascii="Times New Roman" w:hAnsi="Times New Roman"/>
          <w:sz w:val="28"/>
          <w:szCs w:val="28"/>
        </w:rPr>
        <w:t>При легких загрязнениях можно использовать влажные гигиенические салфетки.</w:t>
      </w:r>
    </w:p>
    <w:p>
      <w:pPr>
        <w:pStyle w:val="Normal"/>
        <w:bidi w:val="0"/>
        <w:jc w:val="both"/>
        <w:rPr>
          <w:rFonts w:ascii="Times New Roman" w:hAnsi="Times New Roman"/>
          <w:sz w:val="28"/>
          <w:szCs w:val="28"/>
        </w:rPr>
      </w:pPr>
      <w:r>
        <w:rPr>
          <w:rFonts w:ascii="Times New Roman" w:hAnsi="Times New Roman"/>
          <w:sz w:val="28"/>
          <w:szCs w:val="28"/>
        </w:rPr>
        <w:t>При сильных загрязнениях и после дефекации используют очищающую пену или моющий лосьон.</w:t>
      </w:r>
    </w:p>
    <w:p>
      <w:pPr>
        <w:pStyle w:val="Normal"/>
        <w:bidi w:val="0"/>
        <w:jc w:val="both"/>
        <w:rPr>
          <w:rFonts w:ascii="Times New Roman" w:hAnsi="Times New Roman"/>
          <w:b/>
          <w:b/>
          <w:bCs/>
          <w:sz w:val="28"/>
          <w:szCs w:val="28"/>
        </w:rPr>
      </w:pPr>
      <w:r>
        <w:rPr>
          <w:rFonts w:ascii="Times New Roman" w:hAnsi="Times New Roman"/>
          <w:b/>
          <w:bCs/>
          <w:sz w:val="28"/>
          <w:szCs w:val="28"/>
        </w:rPr>
        <w:t xml:space="preserve">Преимущества: </w:t>
      </w:r>
      <w:r>
        <w:rPr>
          <w:rFonts w:ascii="Times New Roman" w:hAnsi="Times New Roman"/>
          <w:b w:val="false"/>
          <w:bCs w:val="false"/>
          <w:sz w:val="28"/>
          <w:szCs w:val="28"/>
        </w:rPr>
        <w:t>Щадящая и тщательная очистка, не требует дополнительного смывания, процедуру можно проводить прямо на впитывающей пеленке.</w:t>
      </w:r>
    </w:p>
    <w:p>
      <w:pPr>
        <w:pStyle w:val="Normal"/>
        <w:bidi w:val="0"/>
        <w:jc w:val="both"/>
        <w:rPr>
          <w:rFonts w:ascii="Times New Roman" w:hAnsi="Times New Roman"/>
          <w:b/>
          <w:b/>
          <w:bCs/>
          <w:sz w:val="28"/>
          <w:szCs w:val="28"/>
        </w:rPr>
      </w:pPr>
      <w:r>
        <w:rPr>
          <w:rFonts w:ascii="Times New Roman" w:hAnsi="Times New Roman"/>
          <w:b/>
          <w:bCs/>
          <w:sz w:val="28"/>
          <w:szCs w:val="28"/>
        </w:rPr>
        <w:t xml:space="preserve">Необходимое оснащение: </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очищающая пена ( или гигиенические салфетки, моющий лосьон),</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впитывающая пеленка,</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чистые перчатки,</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чистый подгузник,</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бумажное полотенце или бумажные салфетки (тканное полотенце),</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емкость для отработанного материала,</w:t>
      </w:r>
    </w:p>
    <w:p>
      <w:pPr>
        <w:pStyle w:val="Normal"/>
        <w:numPr>
          <w:ilvl w:val="0"/>
          <w:numId w:val="2"/>
        </w:numPr>
        <w:bidi w:val="0"/>
        <w:jc w:val="both"/>
        <w:rPr>
          <w:rFonts w:ascii="Times New Roman" w:hAnsi="Times New Roman"/>
          <w:b w:val="false"/>
          <w:b w:val="false"/>
          <w:bCs w:val="false"/>
          <w:sz w:val="28"/>
          <w:szCs w:val="28"/>
        </w:rPr>
      </w:pPr>
      <w:r>
        <w:rPr>
          <w:rFonts w:ascii="Times New Roman" w:hAnsi="Times New Roman"/>
          <w:b w:val="false"/>
          <w:bCs w:val="false"/>
          <w:sz w:val="28"/>
          <w:szCs w:val="28"/>
        </w:rPr>
        <w:t>непромокаемый мешок.</w:t>
      </w:r>
    </w:p>
    <w:p>
      <w:pPr>
        <w:pStyle w:val="Normal"/>
        <w:bidi w:val="0"/>
        <w:jc w:val="both"/>
        <w:rPr>
          <w:rFonts w:ascii="Times New Roman" w:hAnsi="Times New Roman"/>
          <w:b/>
          <w:b/>
          <w:bCs/>
          <w:sz w:val="28"/>
          <w:szCs w:val="28"/>
        </w:rPr>
      </w:pPr>
      <w:r>
        <w:rPr>
          <w:rFonts w:ascii="Times New Roman" w:hAnsi="Times New Roman"/>
          <w:b/>
          <w:bCs/>
          <w:sz w:val="28"/>
          <w:szCs w:val="28"/>
        </w:rPr>
        <w:t>Выполнение:</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Надеть перчатки.</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Помочь  пациентке принять удобное положение на спине.</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Подстелить под ягодицы впитывающую пеленку.</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Растегнуть застежки на подгузнике. Прямой ладонью подвинуть боковые части подгузника под бедра пациентки.</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Помочь пациентке согнуть ноги в коленях и развести их в стороны.</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Завернуть переднюю часть подгузника валиком и  проложить под ягодицы пациента.</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Небольшое количество пены нанести на область промежности, распределить равномерно.</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Через несколько сикунд одной бумажной салфеткой протереть паховые складки движением салфетки сверху вниз к анальной области. Количество бумажных салфеток и пены, необходимое для очищения, зависит от степени загрязнения данной области.</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Второй салфеткой  протереть лобок и большие половые губы движением салфетки сверху вниз.</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Третьей салфеткой,  протереть складку между большими и малыми половыми губами движением салфетки сверху вниз.</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 xml:space="preserve">Помочь пациентке повернуться на бок. Аккуратно свернуть подгузник и убрать в непромокаемый мешок.  </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Осмотреть область ягодиц и спины.</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Небольшое количество пены нанести на область крестца, распределить равномерно.</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Через несколько секунд четвертой салфеткой протереть область крестца и ягодиц.</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Нанести небольшое количество пены на пятую салфетку и протереть межъягодичную складку движением салфетки спереди назад.</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Убрать впитывающую пеленку.</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Не поворачивая пациентку на спину, развернуть чистый подгузник, расправить его и сложить “лодочкой”.</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Слегка раздвинуть ноги пациентки и согнуть их в коленях.</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Пропустить подгузник между ног пациентки в направлении спереди назад, чтобы предотвратить случайный перенос бактерий со стороны кишечника.</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Расправить заднюю часть подгузника (на которой расположены застежки) на ягодицах пациентки. Боковую часть подгузника прямой лодонью заправить под бедро лежачего пациентки. Индикатор наполнения должен располагаться паралельно линии позвоночника. Повернуть пациентку на спину.</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Расправить переднюю часть подгузника на животе пациентки.</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Расправить и соединить боковые части подгузника. Зафиксировать сначала верхние застежки справа и слева, слегка повернув их вниз. Затем зафиксировать нижние застежки. Направив их по диагонали вверх.</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 xml:space="preserve">Накрыть пациентку одеялом. </w:t>
      </w:r>
    </w:p>
    <w:p>
      <w:pPr>
        <w:pStyle w:val="Normal"/>
        <w:numPr>
          <w:ilvl w:val="0"/>
          <w:numId w:val="3"/>
        </w:numPr>
        <w:bidi w:val="0"/>
        <w:jc w:val="both"/>
        <w:rPr>
          <w:rFonts w:ascii="Times New Roman" w:hAnsi="Times New Roman"/>
          <w:b/>
          <w:b/>
          <w:bCs/>
          <w:sz w:val="28"/>
          <w:szCs w:val="28"/>
        </w:rPr>
      </w:pPr>
      <w:r>
        <w:rPr>
          <w:rFonts w:ascii="Times New Roman" w:hAnsi="Times New Roman"/>
          <w:b w:val="false"/>
          <w:bCs w:val="false"/>
          <w:sz w:val="28"/>
          <w:szCs w:val="28"/>
        </w:rPr>
        <w:t xml:space="preserve">Снять перчатки и утилизировать. </w:t>
      </w:r>
    </w:p>
    <w:p>
      <w:pPr>
        <w:pStyle w:val="Normal"/>
        <w:numPr>
          <w:ilvl w:val="0"/>
          <w:numId w:val="0"/>
        </w:numPr>
        <w:bidi w:val="0"/>
        <w:ind w:left="720" w:hanging="0"/>
        <w:jc w:val="both"/>
        <w:rPr>
          <w:b w:val="false"/>
          <w:b w:val="false"/>
          <w:bCs w:val="false"/>
        </w:rPr>
      </w:pPr>
      <w:r>
        <w:rPr/>
      </w:r>
    </w:p>
    <w:sectPr>
      <w:type w:val="nextPage"/>
      <w:pgSz w:w="11906" w:h="16838"/>
      <w:pgMar w:left="1800" w:right="180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4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val="false"/>
      <w:suppressAutoHyphens w:val="true"/>
      <w:bidi w:val="0"/>
      <w:spacing w:before="0" w:after="0"/>
      <w:jc w:val="left"/>
    </w:pPr>
    <w:rPr>
      <w:rFonts w:ascii="Calibri" w:hAnsi="Calibri" w:eastAsia="宋体" w:cs="" w:asciiTheme="minorHAnsi" w:cstheme="minorBidi" w:eastAsiaTheme="minorEastAsia" w:hAnsiTheme="minorHAnsi"/>
      <w:color w:val="auto"/>
      <w:kern w:val="0"/>
      <w:sz w:val="20"/>
      <w:szCs w:val="20"/>
      <w:lang w:val="en-US" w:eastAsia="zh-CN" w:bidi="ar-SA"/>
    </w:rPr>
  </w:style>
  <w:style w:type="character" w:styleId="DefaultParagraphFont" w:default="1">
    <w:name w:val="Default Paragraph Font"/>
    <w:uiPriority w:val="0"/>
    <w:semiHidden/>
    <w:qFormat/>
    <w:rPr/>
  </w:style>
  <w:style w:type="character" w:styleId="Style14">
    <w:name w:val="Символ нумерации"/>
    <w:qFormat/>
    <w:rPr/>
  </w:style>
  <w:style w:type="character" w:styleId="Style15">
    <w:name w:val="Маркеры"/>
    <w:qFormat/>
    <w:rPr>
      <w:rFonts w:ascii="OpenSymbol" w:hAnsi="OpenSymbol" w:eastAsia="OpenSymbol" w:cs="OpenSymbol"/>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table" w:default="1" w:styleId="3">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Текстовый редактор.dotx</Template>
  <TotalTime>22</TotalTime>
  <Application>LibreOffice/7.2.1.2$Linux_X86_64 LibreOffice_project/20$Build-2</Application>
  <AppVersion>15.0000</AppVersion>
  <Pages>1</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2021-04-26T19:59:00Z</dcterms:created>
  <dc:creator>superadmin</dc:creator>
  <dc:description/>
  <dc:language>ru-RU</dc:language>
  <cp:lastModifiedBy/>
  <dcterms:modified xsi:type="dcterms:W3CDTF">2022-07-27T16:40:24Z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1049-11.1.0.9662</vt:lpwstr>
  </property>
</Properties>
</file>